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2.xml" ContentType="application/vnd.openxmlformats-officedocument.wordprocessingml.header+xml"/>
  <Override PartName="/word/settings.xml" ContentType="application/vnd.openxmlformats-officedocument.wordprocessingml.setting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0" w:after="0"/>
        <w:rPr>
          <w:rFonts w:ascii="Arial" w:hAnsi="Arial" w:cs="Arial"/>
          <w:i/>
          <w:iCs/>
          <w:sz w:val="32"/>
          <w:szCs w:val="32"/>
        </w:rPr>
      </w:pPr>
      <w:r>
        <w:rPr>
          <w:rFonts w:cs="Arial" w:ascii="Arial" w:hAnsi="Arial"/>
          <w:i/>
          <w:iCs/>
          <w:sz w:val="32"/>
          <w:szCs w:val="32"/>
        </w:rPr>
      </w:r>
    </w:p>
    <w:p>
      <w:pPr>
        <w:pStyle w:val="Heading1"/>
        <w:spacing w:before="0" w:after="0"/>
        <w:rPr>
          <w:rFonts w:ascii="Arial" w:hAnsi="Arial" w:cs="Arial"/>
          <w:sz w:val="32"/>
          <w:szCs w:val="32"/>
        </w:rPr>
      </w:pPr>
      <w:r>
        <w:rPr>
          <w:rFonts w:cs="Arial" w:ascii="Arial" w:hAnsi="Arial"/>
          <w:i/>
          <w:iCs/>
          <w:sz w:val="32"/>
          <w:szCs w:val="32"/>
        </w:rPr>
        <w:t xml:space="preserve">Classic Car Reviews </w:t>
      </w:r>
      <w:r>
        <w:rPr>
          <w:rFonts w:cs="Arial" w:ascii="Arial" w:hAnsi="Arial"/>
          <w:sz w:val="32"/>
          <w:szCs w:val="32"/>
        </w:rPr>
        <w:t>launches as trusted new guide for enthusiasts</w:t>
      </w:r>
    </w:p>
    <w:p>
      <w:pPr>
        <w:pStyle w:val="BodyText"/>
        <w:spacing w:lineRule="auto" w:line="240"/>
        <w:rPr/>
      </w:pPr>
      <w:r>
        <w:rPr/>
      </w:r>
    </w:p>
    <w:p>
      <w:pPr>
        <w:pStyle w:val="BodyText"/>
        <w:numPr>
          <w:ilvl w:val="0"/>
          <w:numId w:val="1"/>
        </w:numPr>
        <w:tabs>
          <w:tab w:val="left" w:pos="709" w:leader="none"/>
        </w:tabs>
        <w:spacing w:lineRule="auto" w:line="240" w:before="0" w:after="0"/>
        <w:rPr>
          <w:rFonts w:ascii="Arial" w:hAnsi="Arial" w:cs="Arial"/>
          <w:sz w:val="22"/>
          <w:szCs w:val="22"/>
        </w:rPr>
      </w:pPr>
      <w:r>
        <w:rPr>
          <w:rFonts w:cs="Arial" w:ascii="Arial" w:hAnsi="Arial"/>
          <w:sz w:val="22"/>
          <w:szCs w:val="22"/>
        </w:rPr>
        <w:t xml:space="preserve">Built on more than 30 years of automotive and online experience </w:t>
      </w:r>
    </w:p>
    <w:p>
      <w:pPr>
        <w:pStyle w:val="BodyText"/>
        <w:numPr>
          <w:ilvl w:val="0"/>
          <w:numId w:val="1"/>
        </w:numPr>
        <w:tabs>
          <w:tab w:val="left" w:pos="709" w:leader="none"/>
        </w:tabs>
        <w:spacing w:lineRule="auto" w:line="240" w:before="0" w:after="0"/>
        <w:rPr>
          <w:rFonts w:ascii="Arial" w:hAnsi="Arial" w:cs="Arial"/>
          <w:sz w:val="22"/>
          <w:szCs w:val="22"/>
        </w:rPr>
      </w:pPr>
      <w:r>
        <w:rPr>
          <w:rFonts w:cs="Arial" w:ascii="Arial" w:hAnsi="Arial"/>
          <w:sz w:val="22"/>
          <w:szCs w:val="22"/>
        </w:rPr>
        <w:t>Launches with 500+ reviews and buying guides and 2250+ free market valuations</w:t>
      </w:r>
    </w:p>
    <w:p>
      <w:pPr>
        <w:pStyle w:val="BodyText"/>
        <w:numPr>
          <w:ilvl w:val="0"/>
          <w:numId w:val="1"/>
        </w:numPr>
        <w:tabs>
          <w:tab w:val="left" w:pos="709" w:leader="none"/>
        </w:tabs>
        <w:spacing w:lineRule="auto" w:line="240" w:before="0" w:after="0"/>
        <w:rPr>
          <w:rFonts w:ascii="Arial" w:hAnsi="Arial" w:cs="Arial"/>
          <w:sz w:val="22"/>
          <w:szCs w:val="22"/>
        </w:rPr>
      </w:pPr>
      <w:r>
        <w:rPr>
          <w:rFonts w:cs="Arial" w:ascii="Arial" w:hAnsi="Arial"/>
          <w:sz w:val="22"/>
          <w:szCs w:val="22"/>
        </w:rPr>
        <w:t>Tools include Market Tracker, Owner Reviews, Compare Classics and ‘Ask Keith’</w:t>
      </w:r>
    </w:p>
    <w:p>
      <w:pPr>
        <w:pStyle w:val="BodyText"/>
        <w:tabs>
          <w:tab w:val="left" w:pos="709" w:leader="none"/>
        </w:tabs>
        <w:spacing w:lineRule="auto" w:line="240" w:before="0" w:after="0"/>
        <w:ind w:start="709"/>
        <w:rPr>
          <w:rFonts w:ascii="Arial" w:hAnsi="Arial" w:cs="Arial"/>
          <w:sz w:val="22"/>
          <w:szCs w:val="22"/>
        </w:rPr>
      </w:pPr>
      <w:r>
        <w:rPr>
          <w:rFonts w:cs="Arial" w:ascii="Arial" w:hAnsi="Arial"/>
          <w:sz w:val="22"/>
          <w:szCs w:val="22"/>
        </w:rPr>
      </w:r>
    </w:p>
    <w:p>
      <w:pPr>
        <w:pStyle w:val="BodyText"/>
        <w:spacing w:lineRule="auto" w:line="240" w:before="0" w:after="0"/>
        <w:rPr>
          <w:rStyle w:val="Strong"/>
          <w:rFonts w:ascii="Arial" w:hAnsi="Arial" w:cs="Arial"/>
          <w:b w:val="false"/>
          <w:bCs w:val="false"/>
          <w:sz w:val="22"/>
          <w:szCs w:val="22"/>
        </w:rPr>
      </w:pPr>
      <w:r>
        <w:rPr>
          <w:rStyle w:val="Strong"/>
          <w:rFonts w:cs="Arial" w:ascii="Arial" w:hAnsi="Arial"/>
          <w:b w:val="false"/>
          <w:bCs w:val="false"/>
          <w:i/>
          <w:iCs/>
          <w:sz w:val="22"/>
          <w:szCs w:val="22"/>
        </w:rPr>
        <w:t>Classic Car Reviews</w:t>
      </w:r>
      <w:r>
        <w:rPr>
          <w:rStyle w:val="Strong"/>
          <w:rFonts w:cs="Arial" w:ascii="Arial" w:hAnsi="Arial"/>
          <w:b w:val="false"/>
          <w:bCs w:val="false"/>
          <w:sz w:val="22"/>
          <w:szCs w:val="22"/>
        </w:rPr>
        <w:t xml:space="preserve"> officially launches today (4 November) as a new independent resource designed to make buying, selling, valuing and owning a classic car simpler.</w:t>
      </w:r>
    </w:p>
    <w:p>
      <w:pPr>
        <w:pStyle w:val="BodyText"/>
        <w:spacing w:lineRule="auto" w:line="240" w:before="0" w:after="0"/>
        <w:rPr>
          <w:rFonts w:ascii="Arial" w:hAnsi="Arial" w:cs="Arial"/>
          <w:b/>
          <w:bCs/>
          <w:sz w:val="22"/>
          <w:szCs w:val="22"/>
        </w:rPr>
      </w:pPr>
      <w:r>
        <w:rPr>
          <w:rFonts w:cs="Arial" w:ascii="Arial" w:hAnsi="Arial"/>
          <w:b/>
          <w:bCs/>
          <w:sz w:val="22"/>
          <w:szCs w:val="22"/>
        </w:rPr>
      </w:r>
    </w:p>
    <w:p>
      <w:pPr>
        <w:pStyle w:val="BodyText"/>
        <w:spacing w:lineRule="auto" w:line="240" w:before="0" w:after="0"/>
        <w:rPr>
          <w:rFonts w:ascii="Arial" w:hAnsi="Arial" w:cs="Arial"/>
          <w:sz w:val="22"/>
          <w:szCs w:val="22"/>
        </w:rPr>
      </w:pPr>
      <w:r>
        <w:rPr>
          <w:rFonts w:cs="Arial" w:ascii="Arial" w:hAnsi="Arial"/>
          <w:sz w:val="22"/>
          <w:szCs w:val="22"/>
        </w:rPr>
        <w:t>Created by automotive journalist and historian Keith Adams, the site combines more than 30 years of automotive experience with expert reviews and buying guides, free market valuations, auction intelligence and real-world owner experiences.</w:t>
      </w:r>
    </w:p>
    <w:p>
      <w:pPr>
        <w:pStyle w:val="BodyText"/>
        <w:spacing w:lineRule="auto" w:line="240" w:before="0" w:after="0"/>
        <w:rPr>
          <w:rFonts w:ascii="Arial" w:hAnsi="Arial" w:cs="Arial"/>
          <w:sz w:val="22"/>
          <w:szCs w:val="22"/>
        </w:rPr>
      </w:pPr>
      <w:r>
        <w:rPr>
          <w:rFonts w:cs="Arial" w:ascii="Arial" w:hAnsi="Arial"/>
          <w:sz w:val="22"/>
          <w:szCs w:val="22"/>
        </w:rPr>
      </w:r>
    </w:p>
    <w:p>
      <w:pPr>
        <w:pStyle w:val="BodyText"/>
        <w:spacing w:lineRule="auto" w:line="240" w:before="0" w:after="0"/>
        <w:rPr>
          <w:rFonts w:ascii="Arial" w:hAnsi="Arial" w:cs="Arial"/>
          <w:sz w:val="22"/>
          <w:szCs w:val="22"/>
        </w:rPr>
      </w:pPr>
      <w:r>
        <w:rPr>
          <w:rFonts w:cs="Arial" w:ascii="Arial" w:hAnsi="Arial"/>
          <w:i/>
          <w:iCs/>
          <w:sz w:val="22"/>
          <w:szCs w:val="22"/>
        </w:rPr>
        <w:t>Classic Car Reviews</w:t>
      </w:r>
      <w:r>
        <w:rPr>
          <w:rFonts w:cs="Arial" w:ascii="Arial" w:hAnsi="Arial"/>
          <w:sz w:val="22"/>
          <w:szCs w:val="22"/>
        </w:rPr>
        <w:t xml:space="preserve"> is launched officially today following several months of development and soft launch. It already contains more than </w:t>
      </w:r>
      <w:r>
        <w:rPr>
          <w:rStyle w:val="Strong"/>
          <w:rFonts w:cs="Arial" w:ascii="Arial" w:hAnsi="Arial"/>
          <w:sz w:val="22"/>
          <w:szCs w:val="22"/>
        </w:rPr>
        <w:t>500 reviews and buying guides, 2250 market valuations and 22,500 auction results</w:t>
      </w:r>
      <w:r>
        <w:rPr>
          <w:rFonts w:cs="Arial" w:ascii="Arial" w:hAnsi="Arial"/>
          <w:sz w:val="22"/>
          <w:szCs w:val="22"/>
        </w:rPr>
        <w:t>. Its aim is simple: to give classic-car buyers, sellers, owners and enthusiasts the information and tools they need to make better decisions.</w:t>
      </w:r>
    </w:p>
    <w:p>
      <w:pPr>
        <w:pStyle w:val="BodyText"/>
        <w:spacing w:lineRule="auto" w:line="240" w:before="0" w:after="0"/>
        <w:rPr>
          <w:rFonts w:ascii="Arial" w:hAnsi="Arial" w:cs="Arial"/>
          <w:sz w:val="22"/>
          <w:szCs w:val="22"/>
        </w:rPr>
      </w:pPr>
      <w:r>
        <w:rPr>
          <w:rFonts w:cs="Arial" w:ascii="Arial" w:hAnsi="Arial"/>
          <w:sz w:val="22"/>
          <w:szCs w:val="22"/>
        </w:rPr>
      </w:r>
    </w:p>
    <w:p>
      <w:pPr>
        <w:pStyle w:val="BodyText"/>
        <w:spacing w:lineRule="auto" w:line="240" w:before="0" w:after="0"/>
        <w:rPr>
          <w:rFonts w:ascii="Arial" w:hAnsi="Arial" w:cs="Arial"/>
          <w:b/>
          <w:bCs/>
          <w:sz w:val="22"/>
          <w:szCs w:val="22"/>
        </w:rPr>
      </w:pPr>
      <w:r>
        <w:rPr>
          <w:rFonts w:cs="Arial" w:ascii="Arial" w:hAnsi="Arial"/>
          <w:sz w:val="22"/>
          <w:szCs w:val="22"/>
        </w:rPr>
        <w:t xml:space="preserve">The health of Britain's historic-vehicle movement has never been better, and the launch comes with this very much in the foreground. The Federation of British Historic Vehicle Clubs' 2025 National Historic Vehicle Survey valued the sector at </w:t>
      </w:r>
      <w:r>
        <w:rPr>
          <w:rStyle w:val="Strong"/>
          <w:rFonts w:cs="Arial" w:ascii="Arial" w:hAnsi="Arial"/>
          <w:b w:val="false"/>
          <w:bCs w:val="false"/>
          <w:sz w:val="22"/>
          <w:szCs w:val="22"/>
        </w:rPr>
        <w:t>£7.3 billion a year</w:t>
      </w:r>
      <w:r>
        <w:rPr>
          <w:rFonts w:cs="Arial" w:ascii="Arial" w:hAnsi="Arial"/>
          <w:b/>
          <w:bCs/>
          <w:sz w:val="22"/>
          <w:szCs w:val="22"/>
        </w:rPr>
        <w:t>,</w:t>
      </w:r>
      <w:r>
        <w:rPr>
          <w:rFonts w:cs="Arial" w:ascii="Arial" w:hAnsi="Arial"/>
          <w:sz w:val="22"/>
          <w:szCs w:val="22"/>
        </w:rPr>
        <w:t xml:space="preserve"> with </w:t>
      </w:r>
      <w:r>
        <w:rPr>
          <w:rStyle w:val="Strong"/>
          <w:rFonts w:cs="Arial" w:ascii="Arial" w:hAnsi="Arial"/>
          <w:b w:val="false"/>
          <w:bCs w:val="false"/>
          <w:sz w:val="22"/>
          <w:szCs w:val="22"/>
        </w:rPr>
        <w:t>1.93 million registered historic vehicles</w:t>
      </w:r>
      <w:r>
        <w:rPr>
          <w:rFonts w:cs="Arial" w:ascii="Arial" w:hAnsi="Arial"/>
          <w:b/>
          <w:bCs/>
          <w:sz w:val="22"/>
          <w:szCs w:val="22"/>
        </w:rPr>
        <w:t xml:space="preserve">, around </w:t>
      </w:r>
      <w:r>
        <w:rPr>
          <w:rStyle w:val="Strong"/>
          <w:rFonts w:cs="Arial" w:ascii="Arial" w:hAnsi="Arial"/>
          <w:b w:val="false"/>
          <w:bCs w:val="false"/>
          <w:sz w:val="22"/>
          <w:szCs w:val="22"/>
        </w:rPr>
        <w:t>2700 specialist businesses</w:t>
      </w:r>
      <w:r>
        <w:rPr>
          <w:rFonts w:cs="Arial" w:ascii="Arial" w:hAnsi="Arial"/>
          <w:b/>
          <w:bCs/>
          <w:sz w:val="22"/>
          <w:szCs w:val="22"/>
        </w:rPr>
        <w:t xml:space="preserve"> and </w:t>
      </w:r>
      <w:r>
        <w:rPr>
          <w:rStyle w:val="Strong"/>
          <w:rFonts w:cs="Arial" w:ascii="Arial" w:hAnsi="Arial"/>
          <w:b w:val="false"/>
          <w:bCs w:val="false"/>
          <w:sz w:val="22"/>
          <w:szCs w:val="22"/>
        </w:rPr>
        <w:t>34,500 jobs</w:t>
      </w:r>
      <w:r>
        <w:rPr>
          <w:rFonts w:cs="Arial" w:ascii="Arial" w:hAnsi="Arial"/>
          <w:b/>
          <w:bCs/>
          <w:sz w:val="22"/>
          <w:szCs w:val="22"/>
        </w:rPr>
        <w:t>.</w:t>
      </w:r>
    </w:p>
    <w:p>
      <w:pPr>
        <w:pStyle w:val="BodyText"/>
        <w:spacing w:lineRule="auto" w:line="240" w:before="0" w:after="0"/>
        <w:rPr>
          <w:rFonts w:ascii="Arial" w:hAnsi="Arial" w:cs="Arial"/>
          <w:sz w:val="22"/>
          <w:szCs w:val="22"/>
        </w:rPr>
      </w:pPr>
      <w:r>
        <w:rPr>
          <w:rFonts w:cs="Arial" w:ascii="Arial" w:hAnsi="Arial"/>
          <w:sz w:val="22"/>
          <w:szCs w:val="22"/>
        </w:rPr>
      </w:r>
    </w:p>
    <w:p>
      <w:pPr>
        <w:pStyle w:val="BodyText"/>
        <w:spacing w:lineRule="auto" w:line="240" w:before="0" w:after="0"/>
        <w:rPr>
          <w:rFonts w:ascii="Arial" w:hAnsi="Arial" w:cs="Arial"/>
          <w:sz w:val="22"/>
          <w:szCs w:val="22"/>
        </w:rPr>
      </w:pPr>
      <w:r>
        <w:rPr>
          <w:rFonts w:cs="Arial" w:ascii="Arial" w:hAnsi="Arial"/>
          <w:sz w:val="22"/>
          <w:szCs w:val="22"/>
        </w:rPr>
        <w:t xml:space="preserve">Keith Adams, Founder and Editor of </w:t>
      </w:r>
      <w:r>
        <w:rPr>
          <w:rFonts w:cs="Arial" w:ascii="Arial" w:hAnsi="Arial"/>
          <w:i/>
          <w:iCs/>
          <w:sz w:val="22"/>
          <w:szCs w:val="22"/>
        </w:rPr>
        <w:t>Classic Car Reviews</w:t>
      </w:r>
      <w:r>
        <w:rPr>
          <w:rFonts w:cs="Arial" w:ascii="Arial" w:hAnsi="Arial"/>
          <w:sz w:val="22"/>
          <w:szCs w:val="22"/>
        </w:rPr>
        <w:t xml:space="preserve">, said: ‘There is an amazing amount of knowledge in the classic-car world, and the site is about bringing as much of that expertise as possible together in one place and making it simple to use. Whether you're deciding which classic to buy, researching one or simply wondering what you might buy next, I want </w:t>
      </w:r>
      <w:r>
        <w:rPr>
          <w:rFonts w:cs="Arial" w:ascii="Arial" w:hAnsi="Arial"/>
          <w:i/>
          <w:iCs/>
          <w:sz w:val="22"/>
          <w:szCs w:val="22"/>
        </w:rPr>
        <w:t>CCR</w:t>
      </w:r>
      <w:r>
        <w:rPr>
          <w:rFonts w:cs="Arial" w:ascii="Arial" w:hAnsi="Arial"/>
          <w:sz w:val="22"/>
          <w:szCs w:val="22"/>
        </w:rPr>
        <w:t xml:space="preserve"> to be the trusted guide that helps takes the anxiety away from classic cars for enthusiasts of all age and experience.’</w:t>
      </w:r>
    </w:p>
    <w:p>
      <w:pPr>
        <w:pStyle w:val="BodyText"/>
        <w:spacing w:lineRule="auto" w:line="240" w:before="0" w:after="0"/>
        <w:rPr>
          <w:rFonts w:ascii="Arial" w:hAnsi="Arial" w:cs="Arial"/>
          <w:sz w:val="22"/>
          <w:szCs w:val="22"/>
        </w:rPr>
      </w:pPr>
      <w:r>
        <w:rPr>
          <w:rFonts w:cs="Arial" w:ascii="Arial" w:hAnsi="Arial"/>
          <w:sz w:val="22"/>
          <w:szCs w:val="22"/>
        </w:rPr>
      </w:r>
    </w:p>
    <w:p>
      <w:pPr>
        <w:pStyle w:val="Heading2"/>
        <w:spacing w:before="0" w:after="0"/>
        <w:rPr>
          <w:rFonts w:ascii="Arial" w:hAnsi="Arial" w:cs="Arial"/>
          <w:sz w:val="22"/>
          <w:szCs w:val="22"/>
        </w:rPr>
      </w:pPr>
      <w:r>
        <w:rPr>
          <w:rFonts w:cs="Arial" w:ascii="Arial" w:hAnsi="Arial"/>
          <w:sz w:val="22"/>
          <w:szCs w:val="22"/>
        </w:rPr>
        <w:t>Everything you need in one place</w:t>
      </w:r>
    </w:p>
    <w:p>
      <w:pPr>
        <w:pStyle w:val="BodyText"/>
        <w:spacing w:lineRule="auto" w:line="240" w:before="0" w:after="0"/>
        <w:rPr>
          <w:rFonts w:ascii="Arial" w:hAnsi="Arial" w:cs="Arial"/>
          <w:sz w:val="22"/>
          <w:szCs w:val="22"/>
        </w:rPr>
      </w:pPr>
      <w:r>
        <w:rPr>
          <w:rFonts w:cs="Arial" w:ascii="Arial" w:hAnsi="Arial"/>
          <w:i/>
          <w:iCs/>
          <w:sz w:val="22"/>
          <w:szCs w:val="22"/>
        </w:rPr>
        <w:t>Classic Car Reviews</w:t>
      </w:r>
      <w:r>
        <w:rPr>
          <w:rFonts w:cs="Arial" w:ascii="Arial" w:hAnsi="Arial"/>
          <w:sz w:val="22"/>
          <w:szCs w:val="22"/>
        </w:rPr>
        <w:t xml:space="preserve"> has been built around the way enthusiasts actually research cars. Someone might arrive looking at a particular model, read its review and buying guide, check its current market value and see recent auction results. From there they can compare alternatives, explore related cars and read the experiences of people who have actually owned them. They may arrive looking for one car and leave having discovered several more.</w:t>
      </w:r>
    </w:p>
    <w:p>
      <w:pPr>
        <w:pStyle w:val="BodyText"/>
        <w:spacing w:lineRule="auto" w:line="240" w:before="0" w:after="0"/>
        <w:rPr>
          <w:rFonts w:ascii="Arial" w:hAnsi="Arial" w:cs="Arial"/>
          <w:sz w:val="22"/>
          <w:szCs w:val="22"/>
        </w:rPr>
      </w:pPr>
      <w:r>
        <w:rPr>
          <w:rFonts w:cs="Arial" w:ascii="Arial" w:hAnsi="Arial"/>
          <w:sz w:val="22"/>
          <w:szCs w:val="22"/>
        </w:rPr>
      </w:r>
    </w:p>
    <w:p>
      <w:pPr>
        <w:pStyle w:val="BodyText"/>
        <w:spacing w:lineRule="auto" w:line="240" w:before="0" w:after="0"/>
        <w:rPr>
          <w:rFonts w:ascii="Arial" w:hAnsi="Arial" w:cs="Arial"/>
          <w:sz w:val="22"/>
          <w:szCs w:val="22"/>
        </w:rPr>
      </w:pPr>
      <w:r>
        <w:rPr>
          <w:rFonts w:cs="Arial" w:ascii="Arial" w:hAnsi="Arial"/>
          <w:sz w:val="22"/>
          <w:szCs w:val="22"/>
        </w:rPr>
        <w:t>Key features include:</w:t>
      </w:r>
    </w:p>
    <w:p>
      <w:pPr>
        <w:pStyle w:val="BodyText"/>
        <w:spacing w:lineRule="auto" w:line="240" w:before="0" w:after="0"/>
        <w:rPr>
          <w:rFonts w:ascii="Arial" w:hAnsi="Arial" w:cs="Arial"/>
          <w:sz w:val="22"/>
          <w:szCs w:val="22"/>
        </w:rPr>
      </w:pPr>
      <w:r>
        <w:rPr>
          <w:rFonts w:cs="Arial" w:ascii="Arial" w:hAnsi="Arial"/>
          <w:sz w:val="22"/>
          <w:szCs w:val="22"/>
        </w:rPr>
      </w:r>
    </w:p>
    <w:p>
      <w:pPr>
        <w:pStyle w:val="BodyText"/>
        <w:numPr>
          <w:ilvl w:val="0"/>
          <w:numId w:val="2"/>
        </w:numPr>
        <w:tabs>
          <w:tab w:val="left" w:pos="709" w:leader="none"/>
        </w:tabs>
        <w:spacing w:lineRule="auto" w:line="240" w:before="0" w:after="0"/>
        <w:rPr>
          <w:rFonts w:ascii="Arial" w:hAnsi="Arial" w:cs="Arial"/>
          <w:sz w:val="22"/>
          <w:szCs w:val="22"/>
        </w:rPr>
      </w:pPr>
      <w:r>
        <w:rPr>
          <w:rStyle w:val="Strong"/>
          <w:rFonts w:cs="Arial" w:ascii="Arial" w:hAnsi="Arial"/>
          <w:sz w:val="22"/>
          <w:szCs w:val="22"/>
        </w:rPr>
        <w:t>500+ reviews and buying guides</w:t>
      </w:r>
      <w:r>
        <w:rPr>
          <w:rFonts w:cs="Arial" w:ascii="Arial" w:hAnsi="Arial"/>
          <w:sz w:val="22"/>
          <w:szCs w:val="22"/>
        </w:rPr>
        <w:t>, covering traditional, modern and future classics</w:t>
      </w:r>
    </w:p>
    <w:p>
      <w:pPr>
        <w:pStyle w:val="BodyText"/>
        <w:numPr>
          <w:ilvl w:val="0"/>
          <w:numId w:val="2"/>
        </w:numPr>
        <w:tabs>
          <w:tab w:val="left" w:pos="709" w:leader="none"/>
        </w:tabs>
        <w:spacing w:lineRule="auto" w:line="240" w:before="0" w:after="0"/>
        <w:rPr>
          <w:rFonts w:ascii="Arial" w:hAnsi="Arial" w:cs="Arial"/>
          <w:sz w:val="22"/>
          <w:szCs w:val="22"/>
        </w:rPr>
      </w:pPr>
      <w:r>
        <w:rPr>
          <w:rStyle w:val="Strong"/>
          <w:rFonts w:cs="Arial" w:ascii="Arial" w:hAnsi="Arial"/>
          <w:sz w:val="22"/>
          <w:szCs w:val="22"/>
        </w:rPr>
        <w:t>2250+ free market valuations</w:t>
      </w:r>
      <w:r>
        <w:rPr>
          <w:rFonts w:cs="Arial" w:ascii="Arial" w:hAnsi="Arial"/>
          <w:sz w:val="22"/>
          <w:szCs w:val="22"/>
        </w:rPr>
        <w:t>, continually reviewed against current market intelligence</w:t>
      </w:r>
    </w:p>
    <w:p>
      <w:pPr>
        <w:pStyle w:val="BodyText"/>
        <w:numPr>
          <w:ilvl w:val="0"/>
          <w:numId w:val="2"/>
        </w:numPr>
        <w:tabs>
          <w:tab w:val="left" w:pos="709" w:leader="none"/>
        </w:tabs>
        <w:spacing w:lineRule="auto" w:line="240" w:before="0" w:after="0"/>
        <w:rPr>
          <w:rFonts w:ascii="Arial" w:hAnsi="Arial" w:cs="Arial"/>
          <w:sz w:val="22"/>
          <w:szCs w:val="22"/>
        </w:rPr>
      </w:pPr>
      <w:r>
        <w:rPr>
          <w:rStyle w:val="Strong"/>
          <w:rFonts w:cs="Arial" w:ascii="Arial" w:hAnsi="Arial"/>
          <w:sz w:val="22"/>
          <w:szCs w:val="22"/>
        </w:rPr>
        <w:t>Market Tracker</w:t>
      </w:r>
      <w:r>
        <w:rPr>
          <w:rFonts w:cs="Arial" w:ascii="Arial" w:hAnsi="Arial"/>
          <w:sz w:val="22"/>
          <w:szCs w:val="22"/>
        </w:rPr>
        <w:t>, combining auction results, comparable vehicles, trends, and market values</w:t>
      </w:r>
    </w:p>
    <w:p>
      <w:pPr>
        <w:pStyle w:val="BodyText"/>
        <w:numPr>
          <w:ilvl w:val="0"/>
          <w:numId w:val="2"/>
        </w:numPr>
        <w:tabs>
          <w:tab w:val="left" w:pos="709" w:leader="none"/>
        </w:tabs>
        <w:spacing w:lineRule="auto" w:line="240" w:before="0" w:after="0"/>
        <w:rPr>
          <w:rFonts w:ascii="Arial" w:hAnsi="Arial" w:cs="Arial"/>
          <w:sz w:val="22"/>
          <w:szCs w:val="22"/>
        </w:rPr>
      </w:pPr>
      <w:r>
        <w:rPr>
          <w:rStyle w:val="Strong"/>
          <w:rFonts w:cs="Arial" w:ascii="Arial" w:hAnsi="Arial"/>
          <w:sz w:val="22"/>
          <w:szCs w:val="22"/>
        </w:rPr>
        <w:t>22,500+ auction results</w:t>
      </w:r>
      <w:r>
        <w:rPr>
          <w:rFonts w:cs="Arial" w:ascii="Arial" w:hAnsi="Arial"/>
          <w:sz w:val="22"/>
          <w:szCs w:val="22"/>
        </w:rPr>
        <w:t>, showing the prices cars have actually achieved</w:t>
      </w:r>
    </w:p>
    <w:p>
      <w:pPr>
        <w:pStyle w:val="BodyText"/>
        <w:numPr>
          <w:ilvl w:val="0"/>
          <w:numId w:val="2"/>
        </w:numPr>
        <w:tabs>
          <w:tab w:val="left" w:pos="709" w:leader="none"/>
        </w:tabs>
        <w:spacing w:lineRule="auto" w:line="240" w:before="0" w:after="0"/>
        <w:rPr>
          <w:rFonts w:ascii="Arial" w:hAnsi="Arial" w:cs="Arial"/>
          <w:sz w:val="22"/>
          <w:szCs w:val="22"/>
        </w:rPr>
      </w:pPr>
      <w:r>
        <w:rPr>
          <w:rStyle w:val="Strong"/>
          <w:rFonts w:cs="Arial" w:ascii="Arial" w:hAnsi="Arial"/>
          <w:sz w:val="22"/>
          <w:szCs w:val="22"/>
        </w:rPr>
        <w:t>Owner Reviews</w:t>
      </w:r>
      <w:r>
        <w:rPr>
          <w:rFonts w:cs="Arial" w:ascii="Arial" w:hAnsi="Arial"/>
          <w:sz w:val="22"/>
          <w:szCs w:val="22"/>
        </w:rPr>
        <w:t>, giving enthusiasts a place to share real-world ownership experiences</w:t>
      </w:r>
    </w:p>
    <w:p>
      <w:pPr>
        <w:pStyle w:val="BodyText"/>
        <w:numPr>
          <w:ilvl w:val="0"/>
          <w:numId w:val="2"/>
        </w:numPr>
        <w:tabs>
          <w:tab w:val="left" w:pos="709" w:leader="none"/>
        </w:tabs>
        <w:spacing w:lineRule="auto" w:line="240" w:before="0" w:after="0"/>
        <w:rPr>
          <w:rFonts w:ascii="Arial" w:hAnsi="Arial" w:cs="Arial"/>
          <w:sz w:val="22"/>
          <w:szCs w:val="22"/>
        </w:rPr>
      </w:pPr>
      <w:r>
        <w:rPr>
          <w:rStyle w:val="Strong"/>
          <w:rFonts w:cs="Arial" w:ascii="Arial" w:hAnsi="Arial"/>
          <w:sz w:val="22"/>
          <w:szCs w:val="22"/>
        </w:rPr>
        <w:t>Compare Classics</w:t>
      </w:r>
      <w:r>
        <w:rPr>
          <w:rFonts w:cs="Arial" w:ascii="Arial" w:hAnsi="Arial"/>
          <w:sz w:val="22"/>
          <w:szCs w:val="22"/>
        </w:rPr>
        <w:t>, putting different cars side-by-side</w:t>
      </w:r>
    </w:p>
    <w:p>
      <w:pPr>
        <w:pStyle w:val="BodyText"/>
        <w:numPr>
          <w:ilvl w:val="0"/>
          <w:numId w:val="2"/>
        </w:numPr>
        <w:tabs>
          <w:tab w:val="left" w:pos="709" w:leader="none"/>
        </w:tabs>
        <w:spacing w:lineRule="auto" w:line="240" w:before="0" w:after="0"/>
        <w:rPr>
          <w:rFonts w:ascii="Arial" w:hAnsi="Arial" w:cs="Arial"/>
          <w:sz w:val="22"/>
          <w:szCs w:val="22"/>
        </w:rPr>
      </w:pPr>
      <w:r>
        <w:rPr>
          <w:rStyle w:val="Strong"/>
          <w:rFonts w:cs="Arial" w:ascii="Arial" w:hAnsi="Arial"/>
          <w:sz w:val="22"/>
          <w:szCs w:val="22"/>
        </w:rPr>
        <w:t>Ask Keith</w:t>
      </w:r>
      <w:r>
        <w:rPr>
          <w:rFonts w:cs="Arial" w:ascii="Arial" w:hAnsi="Arial"/>
          <w:sz w:val="22"/>
          <w:szCs w:val="22"/>
        </w:rPr>
        <w:t>, offering direct advice on buying, selling, valuations, choosing a classic, ownership and even importing one from overseas. All questions are answered.</w:t>
      </w:r>
    </w:p>
    <w:p>
      <w:pPr>
        <w:pStyle w:val="BodyText"/>
        <w:tabs>
          <w:tab w:val="left" w:pos="709" w:leader="none"/>
        </w:tabs>
        <w:spacing w:lineRule="auto" w:line="240" w:before="0" w:after="0"/>
        <w:ind w:start="709"/>
        <w:rPr>
          <w:rFonts w:ascii="Arial" w:hAnsi="Arial" w:cs="Arial"/>
          <w:sz w:val="22"/>
          <w:szCs w:val="22"/>
        </w:rPr>
      </w:pPr>
      <w:r>
        <w:rPr>
          <w:rFonts w:cs="Arial" w:ascii="Arial" w:hAnsi="Arial"/>
          <w:sz w:val="22"/>
          <w:szCs w:val="22"/>
        </w:rPr>
      </w:r>
    </w:p>
    <w:p>
      <w:pPr>
        <w:pStyle w:val="BodyText"/>
        <w:spacing w:lineRule="auto" w:line="240" w:before="0" w:after="0"/>
        <w:rPr>
          <w:rFonts w:ascii="Arial" w:hAnsi="Arial" w:cs="Arial"/>
          <w:sz w:val="22"/>
          <w:szCs w:val="22"/>
        </w:rPr>
      </w:pPr>
      <w:r>
        <w:rPr>
          <w:rFonts w:cs="Arial" w:ascii="Arial" w:hAnsi="Arial"/>
          <w:sz w:val="22"/>
          <w:szCs w:val="22"/>
        </w:rPr>
        <w:t>CCR's market values, Market Tracker data and research tools are all free to access. Values are continually reviewed using auction results, dealer and private asking prices, specialist knowledge, owner feedback and long-term study of the market.</w:t>
      </w:r>
    </w:p>
    <w:p>
      <w:pPr>
        <w:pStyle w:val="BodyText"/>
        <w:spacing w:lineRule="auto" w:line="240" w:before="0" w:after="0"/>
        <w:rPr>
          <w:rFonts w:ascii="Arial" w:hAnsi="Arial" w:cs="Arial"/>
          <w:sz w:val="22"/>
          <w:szCs w:val="22"/>
        </w:rPr>
      </w:pPr>
      <w:r>
        <w:rPr>
          <w:rFonts w:cs="Arial" w:ascii="Arial" w:hAnsi="Arial"/>
          <w:sz w:val="22"/>
          <w:szCs w:val="22"/>
        </w:rPr>
        <w:t>Keith said: ‘If you're selling a car, you want to understand why it's worth what it is, and if you're buying, you want to know whether the asking price makes sense. Every car we cover plugs into the Market Tracker, so the review, valuation and market evidence are part of the same research journey.’</w:t>
      </w:r>
    </w:p>
    <w:p>
      <w:pPr>
        <w:pStyle w:val="BodyText"/>
        <w:spacing w:lineRule="auto" w:line="240" w:before="0" w:after="0"/>
        <w:rPr>
          <w:rFonts w:ascii="Arial" w:hAnsi="Arial" w:cs="Arial"/>
          <w:sz w:val="22"/>
          <w:szCs w:val="22"/>
        </w:rPr>
      </w:pPr>
      <w:r>
        <w:rPr>
          <w:rFonts w:cs="Arial" w:ascii="Arial" w:hAnsi="Arial"/>
          <w:sz w:val="22"/>
          <w:szCs w:val="22"/>
        </w:rPr>
      </w:r>
    </w:p>
    <w:p>
      <w:pPr>
        <w:pStyle w:val="Heading2"/>
        <w:spacing w:before="0" w:after="0"/>
        <w:rPr>
          <w:rFonts w:ascii="Arial" w:hAnsi="Arial" w:cs="Arial"/>
          <w:sz w:val="22"/>
          <w:szCs w:val="22"/>
        </w:rPr>
      </w:pPr>
      <w:r>
        <w:rPr>
          <w:rFonts w:cs="Arial" w:ascii="Arial" w:hAnsi="Arial"/>
          <w:sz w:val="22"/>
          <w:szCs w:val="22"/>
        </w:rPr>
      </w:r>
    </w:p>
    <w:p>
      <w:pPr>
        <w:pStyle w:val="Heading2"/>
        <w:spacing w:before="0" w:after="0"/>
        <w:rPr>
          <w:rFonts w:ascii="Arial" w:hAnsi="Arial" w:cs="Arial"/>
          <w:sz w:val="22"/>
          <w:szCs w:val="22"/>
        </w:rPr>
      </w:pPr>
      <w:r>
        <w:rPr>
          <w:rFonts w:cs="Arial" w:ascii="Arial" w:hAnsi="Arial"/>
          <w:sz w:val="22"/>
          <w:szCs w:val="22"/>
        </w:rPr>
        <w:t>A changing definition of ‘classic’</w:t>
      </w:r>
    </w:p>
    <w:p>
      <w:pPr>
        <w:pStyle w:val="BodyText"/>
        <w:spacing w:lineRule="auto" w:line="240" w:before="0" w:after="0"/>
        <w:rPr>
          <w:rFonts w:ascii="Arial" w:hAnsi="Arial" w:cs="Arial"/>
          <w:sz w:val="22"/>
          <w:szCs w:val="22"/>
        </w:rPr>
      </w:pPr>
      <w:r>
        <w:rPr>
          <w:rFonts w:cs="Arial" w:ascii="Arial" w:hAnsi="Arial"/>
          <w:sz w:val="22"/>
          <w:szCs w:val="22"/>
        </w:rPr>
        <w:t>CCR deliberately covers a broad spectrum of enthusiast cars, categorising them as legends, classics, modern classics and future classics. Age alone does not decide whether a car belongs on the site. Interest, significance, character and enthusiast following matter too.</w:t>
      </w:r>
    </w:p>
    <w:p>
      <w:pPr>
        <w:pStyle w:val="BodyText"/>
        <w:spacing w:lineRule="auto" w:line="240" w:before="0" w:after="0"/>
        <w:rPr>
          <w:rFonts w:ascii="Arial" w:hAnsi="Arial" w:cs="Arial"/>
          <w:sz w:val="22"/>
          <w:szCs w:val="22"/>
        </w:rPr>
      </w:pPr>
      <w:r>
        <w:rPr>
          <w:rFonts w:cs="Arial" w:ascii="Arial" w:hAnsi="Arial"/>
          <w:sz w:val="22"/>
          <w:szCs w:val="22"/>
        </w:rPr>
      </w:r>
    </w:p>
    <w:p>
      <w:pPr>
        <w:pStyle w:val="BodyText"/>
        <w:spacing w:lineRule="auto" w:line="240" w:before="0" w:after="0"/>
        <w:rPr>
          <w:rFonts w:ascii="Arial" w:hAnsi="Arial" w:cs="Arial"/>
          <w:sz w:val="22"/>
          <w:szCs w:val="22"/>
        </w:rPr>
      </w:pPr>
      <w:r>
        <w:rPr>
          <w:rFonts w:cs="Arial" w:ascii="Arial" w:hAnsi="Arial"/>
          <w:sz w:val="22"/>
          <w:szCs w:val="22"/>
        </w:rPr>
        <w:t>Keith said: ‘The definition of a classic is constantly moving. Some cars feel like classics almost from the moment they're launched, while others take decades to percolate.</w:t>
      </w:r>
    </w:p>
    <w:p>
      <w:pPr>
        <w:pStyle w:val="BodyText"/>
        <w:spacing w:lineRule="auto" w:line="240" w:before="0" w:after="0"/>
        <w:rPr>
          <w:rFonts w:ascii="Arial" w:hAnsi="Arial" w:cs="Arial"/>
          <w:sz w:val="22"/>
          <w:szCs w:val="22"/>
        </w:rPr>
      </w:pPr>
      <w:r>
        <w:rPr>
          <w:rFonts w:cs="Arial" w:ascii="Arial" w:hAnsi="Arial"/>
          <w:sz w:val="22"/>
          <w:szCs w:val="22"/>
        </w:rPr>
      </w:r>
    </w:p>
    <w:p>
      <w:pPr>
        <w:pStyle w:val="BodyText"/>
        <w:spacing w:lineRule="auto" w:line="240" w:before="0" w:after="0"/>
        <w:rPr>
          <w:rFonts w:ascii="Arial" w:hAnsi="Arial" w:cs="Arial"/>
          <w:sz w:val="22"/>
          <w:szCs w:val="22"/>
        </w:rPr>
      </w:pPr>
      <w:r>
        <w:rPr>
          <w:rFonts w:cs="Arial" w:ascii="Arial" w:hAnsi="Arial"/>
          <w:sz w:val="22"/>
          <w:szCs w:val="22"/>
        </w:rPr>
        <w:t>‘</w:t>
      </w:r>
      <w:r>
        <w:rPr>
          <w:rFonts w:cs="Arial" w:ascii="Arial" w:hAnsi="Arial"/>
          <w:sz w:val="22"/>
          <w:szCs w:val="22"/>
        </w:rPr>
        <w:t>We're also seeing a generational change in the market – cars once described as modern classics are becoming mainstream, while another generation is coming up behind them. The boundaries are shifting, and buyers need good information to navigate that.’</w:t>
      </w:r>
    </w:p>
    <w:p>
      <w:pPr>
        <w:pStyle w:val="BodyText"/>
        <w:spacing w:lineRule="auto" w:line="240" w:before="0" w:after="0"/>
        <w:rPr>
          <w:rFonts w:ascii="Arial" w:hAnsi="Arial" w:cs="Arial"/>
          <w:sz w:val="22"/>
          <w:szCs w:val="22"/>
        </w:rPr>
      </w:pPr>
      <w:r>
        <w:rPr>
          <w:rFonts w:cs="Arial" w:ascii="Arial" w:hAnsi="Arial"/>
          <w:sz w:val="22"/>
          <w:szCs w:val="22"/>
        </w:rPr>
      </w:r>
    </w:p>
    <w:p>
      <w:pPr>
        <w:pStyle w:val="Heading2"/>
        <w:spacing w:before="0" w:after="0"/>
        <w:rPr>
          <w:rFonts w:ascii="Arial" w:hAnsi="Arial" w:cs="Arial"/>
          <w:sz w:val="22"/>
          <w:szCs w:val="22"/>
        </w:rPr>
      </w:pPr>
      <w:r>
        <w:rPr>
          <w:rFonts w:cs="Arial" w:ascii="Arial" w:hAnsi="Arial"/>
          <w:sz w:val="22"/>
          <w:szCs w:val="22"/>
        </w:rPr>
        <w:t>Built from experience</w:t>
      </w:r>
    </w:p>
    <w:p>
      <w:pPr>
        <w:pStyle w:val="BodyText"/>
        <w:spacing w:lineRule="auto" w:line="240" w:before="0" w:after="0"/>
        <w:rPr>
          <w:rFonts w:ascii="Arial" w:hAnsi="Arial" w:cs="Arial"/>
          <w:sz w:val="22"/>
          <w:szCs w:val="22"/>
        </w:rPr>
      </w:pPr>
      <w:r>
        <w:rPr>
          <w:rFonts w:cs="Arial" w:ascii="Arial" w:hAnsi="Arial"/>
          <w:i/>
          <w:iCs/>
          <w:sz w:val="22"/>
          <w:szCs w:val="22"/>
        </w:rPr>
        <w:t>Classic Car Reviews</w:t>
      </w:r>
      <w:r>
        <w:rPr>
          <w:rFonts w:cs="Arial" w:ascii="Arial" w:hAnsi="Arial"/>
          <w:sz w:val="22"/>
          <w:szCs w:val="22"/>
        </w:rPr>
        <w:t xml:space="preserve"> was built entirely by Keith, following more than two decades working professionally in automotive editorial and more than 30 years of buying, selling, owning and researching cars.</w:t>
      </w:r>
    </w:p>
    <w:p>
      <w:pPr>
        <w:pStyle w:val="BodyText"/>
        <w:spacing w:lineRule="auto" w:line="240" w:before="0" w:after="0"/>
        <w:rPr>
          <w:rFonts w:ascii="Arial" w:hAnsi="Arial" w:cs="Arial"/>
          <w:sz w:val="22"/>
          <w:szCs w:val="22"/>
        </w:rPr>
      </w:pPr>
      <w:r>
        <w:rPr>
          <w:rFonts w:cs="Arial" w:ascii="Arial" w:hAnsi="Arial"/>
          <w:sz w:val="22"/>
          <w:szCs w:val="22"/>
        </w:rPr>
      </w:r>
    </w:p>
    <w:p>
      <w:pPr>
        <w:pStyle w:val="BodyText"/>
        <w:spacing w:lineRule="auto" w:line="240" w:before="0" w:after="0"/>
        <w:rPr>
          <w:rFonts w:ascii="Arial" w:hAnsi="Arial" w:cs="Arial"/>
          <w:sz w:val="22"/>
          <w:szCs w:val="22"/>
        </w:rPr>
      </w:pPr>
      <w:r>
        <w:rPr>
          <w:rFonts w:cs="Arial" w:ascii="Arial" w:hAnsi="Arial"/>
          <w:sz w:val="22"/>
          <w:szCs w:val="22"/>
        </w:rPr>
        <w:t xml:space="preserve">His career has included stints at Kelsey Media, Dennis Publishing, Honest John and Bauer Media. He also created </w:t>
      </w:r>
      <w:r>
        <w:rPr>
          <w:rStyle w:val="Strong"/>
          <w:rFonts w:cs="Arial" w:ascii="Arial" w:hAnsi="Arial"/>
          <w:b w:val="false"/>
          <w:bCs w:val="false"/>
          <w:i/>
          <w:iCs/>
          <w:sz w:val="22"/>
          <w:szCs w:val="22"/>
        </w:rPr>
        <w:t>AROnline</w:t>
      </w:r>
      <w:r>
        <w:rPr>
          <w:rFonts w:cs="Arial" w:ascii="Arial" w:hAnsi="Arial"/>
          <w:sz w:val="22"/>
          <w:szCs w:val="22"/>
        </w:rPr>
        <w:t xml:space="preserve"> in 2001 as an enthusiast website covering Austin Rover, British Leyland, BMC and their associated marques. </w:t>
      </w:r>
    </w:p>
    <w:p>
      <w:pPr>
        <w:pStyle w:val="BodyText"/>
        <w:spacing w:lineRule="auto" w:line="240" w:before="0" w:after="0"/>
        <w:rPr>
          <w:rFonts w:ascii="Arial" w:hAnsi="Arial" w:cs="Arial"/>
          <w:sz w:val="22"/>
          <w:szCs w:val="22"/>
        </w:rPr>
      </w:pPr>
      <w:r>
        <w:rPr>
          <w:rFonts w:cs="Arial" w:ascii="Arial" w:hAnsi="Arial"/>
          <w:sz w:val="22"/>
          <w:szCs w:val="22"/>
        </w:rPr>
      </w:r>
    </w:p>
    <w:p>
      <w:pPr>
        <w:pStyle w:val="BodyText"/>
        <w:spacing w:lineRule="auto" w:line="240" w:before="0" w:after="0"/>
        <w:rPr>
          <w:rFonts w:ascii="Arial" w:hAnsi="Arial" w:cs="Arial"/>
          <w:sz w:val="22"/>
          <w:szCs w:val="22"/>
        </w:rPr>
      </w:pPr>
      <w:r>
        <w:rPr>
          <w:rFonts w:cs="Arial" w:ascii="Arial" w:hAnsi="Arial"/>
          <w:sz w:val="22"/>
          <w:szCs w:val="22"/>
        </w:rPr>
        <w:t xml:space="preserve">Keith added: ‘I've spent a large part of my career helping people choose, buy and own cars. The classic market needs a trusted, practical resource, and </w:t>
      </w:r>
      <w:r>
        <w:rPr>
          <w:rFonts w:cs="Arial" w:ascii="Arial" w:hAnsi="Arial"/>
          <w:i/>
          <w:iCs/>
          <w:sz w:val="22"/>
          <w:szCs w:val="22"/>
        </w:rPr>
        <w:t>Classic Car Reviews</w:t>
      </w:r>
      <w:r>
        <w:rPr>
          <w:rFonts w:cs="Arial" w:ascii="Arial" w:hAnsi="Arial"/>
          <w:sz w:val="22"/>
          <w:szCs w:val="22"/>
        </w:rPr>
        <w:t xml:space="preserve"> is my answer to that. The aim is to give people enough information and context to choose the right car, pay the right price and enjoy owning it.’</w:t>
      </w:r>
    </w:p>
    <w:p>
      <w:pPr>
        <w:pStyle w:val="BodyText"/>
        <w:spacing w:lineRule="auto" w:line="240" w:before="0" w:after="0"/>
        <w:rPr>
          <w:rFonts w:ascii="Arial" w:hAnsi="Arial" w:cs="Arial"/>
          <w:sz w:val="22"/>
          <w:szCs w:val="22"/>
        </w:rPr>
      </w:pPr>
      <w:r>
        <w:rPr>
          <w:rFonts w:cs="Arial" w:ascii="Arial" w:hAnsi="Arial"/>
          <w:sz w:val="22"/>
          <w:szCs w:val="22"/>
        </w:rPr>
      </w:r>
    </w:p>
    <w:p>
      <w:pPr>
        <w:pStyle w:val="BodyText"/>
        <w:spacing w:lineRule="auto" w:line="240" w:before="0" w:after="0"/>
        <w:jc w:val="center"/>
        <w:rPr>
          <w:rFonts w:ascii="Arial" w:hAnsi="Arial" w:cs="Arial"/>
          <w:sz w:val="22"/>
          <w:szCs w:val="22"/>
        </w:rPr>
      </w:pPr>
      <w:r>
        <w:rPr>
          <w:rFonts w:cs="Arial" w:ascii="Arial" w:hAnsi="Arial"/>
          <w:sz w:val="22"/>
          <w:szCs w:val="22"/>
        </w:rPr>
        <w:t>Ends</w:t>
      </w:r>
    </w:p>
    <w:p>
      <w:pPr>
        <w:pStyle w:val="BodyText"/>
        <w:spacing w:lineRule="auto" w:line="240" w:before="0" w:after="0"/>
        <w:rPr>
          <w:rFonts w:ascii="Arial" w:hAnsi="Arial" w:cs="Arial"/>
          <w:sz w:val="22"/>
          <w:szCs w:val="22"/>
        </w:rPr>
      </w:pPr>
      <w:r>
        <w:rPr>
          <w:rFonts w:cs="Arial" w:ascii="Arial" w:hAnsi="Arial"/>
          <w:sz w:val="22"/>
          <w:szCs w:val="22"/>
        </w:rPr>
      </w:r>
    </w:p>
    <w:p>
      <w:pPr>
        <w:pStyle w:val="Heading2"/>
        <w:spacing w:before="0" w:after="0"/>
        <w:rPr>
          <w:rFonts w:ascii="Arial" w:hAnsi="Arial" w:cs="Arial"/>
          <w:sz w:val="18"/>
          <w:szCs w:val="18"/>
        </w:rPr>
      </w:pPr>
      <w:r>
        <w:rPr>
          <w:rFonts w:cs="Arial" w:ascii="Arial" w:hAnsi="Arial"/>
          <w:sz w:val="18"/>
          <w:szCs w:val="18"/>
        </w:rPr>
        <w:t>Contact Details</w:t>
      </w:r>
    </w:p>
    <w:p>
      <w:pPr>
        <w:pStyle w:val="BodyText"/>
        <w:spacing w:lineRule="auto" w:line="240" w:before="0" w:after="0"/>
        <w:rPr>
          <w:rFonts w:ascii="Arial" w:hAnsi="Arial" w:cs="Arial"/>
          <w:sz w:val="18"/>
          <w:szCs w:val="18"/>
        </w:rPr>
      </w:pPr>
      <w:r>
        <w:rPr>
          <w:rStyle w:val="Strong"/>
          <w:rFonts w:cs="Arial" w:ascii="Arial" w:hAnsi="Arial"/>
          <w:sz w:val="18"/>
          <w:szCs w:val="18"/>
        </w:rPr>
        <w:t>Keith Adams</w:t>
      </w:r>
      <w:r>
        <w:rPr>
          <w:rFonts w:cs="Arial" w:ascii="Arial" w:hAnsi="Arial"/>
          <w:sz w:val="18"/>
          <w:szCs w:val="18"/>
        </w:rPr>
        <w:br/>
        <w:t>Founder and Editor, Classic Car Reviews</w:t>
      </w:r>
    </w:p>
    <w:p>
      <w:pPr>
        <w:pStyle w:val="BodyText"/>
        <w:spacing w:lineRule="auto" w:line="240" w:before="0" w:after="0"/>
        <w:rPr>
          <w:rFonts w:ascii="Arial" w:hAnsi="Arial" w:cs="Arial"/>
          <w:sz w:val="18"/>
          <w:szCs w:val="18"/>
        </w:rPr>
      </w:pPr>
      <w:hyperlink r:id="rId2">
        <w:r>
          <w:rPr>
            <w:rStyle w:val="Hyperlink"/>
            <w:rFonts w:cs="Arial" w:ascii="Arial" w:hAnsi="Arial"/>
            <w:sz w:val="18"/>
            <w:szCs w:val="18"/>
          </w:rPr>
          <w:t>keith@classiccarreviews.co.uk</w:t>
        </w:r>
      </w:hyperlink>
      <w:r>
        <w:rPr>
          <w:rFonts w:cs="Arial" w:ascii="Arial" w:hAnsi="Arial"/>
          <w:sz w:val="18"/>
          <w:szCs w:val="18"/>
        </w:rPr>
        <w:t xml:space="preserve">   +44 7901 964781</w:t>
      </w:r>
    </w:p>
    <w:p>
      <w:pPr>
        <w:pStyle w:val="BodyText"/>
        <w:spacing w:lineRule="auto" w:line="240" w:before="0" w:after="0"/>
        <w:rPr>
          <w:rFonts w:ascii="Arial" w:hAnsi="Arial" w:cs="Arial"/>
          <w:sz w:val="18"/>
          <w:szCs w:val="18"/>
        </w:rPr>
      </w:pPr>
      <w:hyperlink r:id="rId3">
        <w:r>
          <w:rPr>
            <w:rStyle w:val="Hyperlink"/>
            <w:rFonts w:cs="Arial" w:ascii="Arial" w:hAnsi="Arial"/>
            <w:sz w:val="18"/>
            <w:szCs w:val="18"/>
          </w:rPr>
          <w:t>www.classiccarreviews.co.uk</w:t>
        </w:r>
      </w:hyperlink>
      <w:r>
        <w:rPr>
          <w:rFonts w:cs="Arial" w:ascii="Arial" w:hAnsi="Arial"/>
          <w:sz w:val="18"/>
          <w:szCs w:val="18"/>
        </w:rPr>
        <w:t xml:space="preserve"> </w:t>
      </w:r>
    </w:p>
    <w:p>
      <w:pPr>
        <w:pStyle w:val="BodyText"/>
        <w:spacing w:lineRule="auto" w:line="240" w:before="0" w:after="0"/>
        <w:rPr>
          <w:rFonts w:ascii="Arial" w:hAnsi="Arial" w:cs="Arial"/>
          <w:sz w:val="18"/>
          <w:szCs w:val="18"/>
        </w:rPr>
      </w:pPr>
      <w:r>
        <w:rPr>
          <w:rFonts w:cs="Arial" w:ascii="Arial" w:hAnsi="Arial"/>
          <w:sz w:val="18"/>
          <w:szCs w:val="18"/>
        </w:rPr>
      </w:r>
    </w:p>
    <w:p>
      <w:pPr>
        <w:pStyle w:val="Heading2"/>
        <w:spacing w:before="0" w:after="0"/>
        <w:rPr>
          <w:rFonts w:ascii="Arial" w:hAnsi="Arial" w:cs="Arial"/>
          <w:sz w:val="18"/>
          <w:szCs w:val="18"/>
        </w:rPr>
      </w:pPr>
      <w:r>
        <w:rPr>
          <w:rFonts w:cs="Arial" w:ascii="Arial" w:hAnsi="Arial"/>
          <w:sz w:val="18"/>
          <w:szCs w:val="18"/>
        </w:rPr>
        <w:t>NOTES TO EDITORS</w:t>
      </w:r>
    </w:p>
    <w:p>
      <w:pPr>
        <w:pStyle w:val="BodyText"/>
        <w:spacing w:lineRule="auto" w:line="240" w:before="0" w:after="0"/>
        <w:rPr>
          <w:rFonts w:ascii="Arial" w:hAnsi="Arial" w:cs="Arial"/>
          <w:sz w:val="18"/>
          <w:szCs w:val="18"/>
        </w:rPr>
      </w:pPr>
      <w:r>
        <w:rPr>
          <w:rFonts w:cs="Arial" w:ascii="Arial" w:hAnsi="Arial"/>
          <w:i/>
          <w:iCs/>
          <w:sz w:val="18"/>
          <w:szCs w:val="18"/>
        </w:rPr>
        <w:t>Classic Car Reviews</w:t>
      </w:r>
      <w:r>
        <w:rPr>
          <w:rFonts w:cs="Arial" w:ascii="Arial" w:hAnsi="Arial"/>
          <w:sz w:val="18"/>
          <w:szCs w:val="18"/>
        </w:rPr>
        <w:t xml:space="preserve"> is an independent UK automotive resource covering traditional classics, modern classics and future classics. It combines expert reviews and buying guides with free market valuations, auction results and trends, owner reviews and research tools including Market Tracker, Compare Classics and Ask Keith.</w:t>
      </w:r>
    </w:p>
    <w:p>
      <w:pPr>
        <w:pStyle w:val="BodyText"/>
        <w:spacing w:lineRule="auto" w:line="240" w:before="0" w:after="0"/>
        <w:rPr>
          <w:rFonts w:ascii="Arial" w:hAnsi="Arial" w:cs="Arial"/>
          <w:sz w:val="18"/>
          <w:szCs w:val="18"/>
        </w:rPr>
      </w:pPr>
      <w:r>
        <w:rPr>
          <w:rFonts w:cs="Arial" w:ascii="Arial" w:hAnsi="Arial"/>
          <w:sz w:val="18"/>
          <w:szCs w:val="18"/>
        </w:rPr>
      </w:r>
    </w:p>
    <w:p>
      <w:pPr>
        <w:pStyle w:val="BodyText"/>
        <w:spacing w:lineRule="auto" w:line="240" w:before="0" w:after="0"/>
        <w:rPr>
          <w:rFonts w:ascii="Arial" w:hAnsi="Arial" w:cs="Arial"/>
          <w:sz w:val="18"/>
          <w:szCs w:val="18"/>
        </w:rPr>
      </w:pPr>
      <w:r>
        <w:rPr>
          <w:rFonts w:cs="Arial" w:ascii="Arial" w:hAnsi="Arial"/>
          <w:i/>
          <w:iCs/>
          <w:sz w:val="18"/>
          <w:szCs w:val="18"/>
        </w:rPr>
        <w:t>Classic Car Reviews</w:t>
      </w:r>
      <w:r>
        <w:rPr>
          <w:rFonts w:cs="Arial" w:ascii="Arial" w:hAnsi="Arial"/>
          <w:sz w:val="18"/>
          <w:szCs w:val="18"/>
        </w:rPr>
        <w:t xml:space="preserve"> officially launched on </w:t>
      </w:r>
      <w:r>
        <w:rPr>
          <w:rFonts w:cs="Arial" w:ascii="Arial" w:hAnsi="Arial"/>
          <w:sz w:val="18"/>
          <w:szCs w:val="18"/>
        </w:rPr>
        <w:t>4</w:t>
      </w:r>
      <w:r>
        <w:rPr>
          <w:rFonts w:cs="Arial" w:ascii="Arial" w:hAnsi="Arial"/>
          <w:sz w:val="18"/>
          <w:szCs w:val="18"/>
        </w:rPr>
        <w:t xml:space="preserve"> November 2026 following an extended development and soft-launch period. At launch, the site contains more than 500 reviews and buying guides, more than 2250 market valuations and more than 22,500 auction results.</w:t>
      </w:r>
    </w:p>
    <w:p>
      <w:pPr>
        <w:pStyle w:val="BodyText"/>
        <w:spacing w:lineRule="auto" w:line="240" w:before="0" w:after="0"/>
        <w:rPr>
          <w:rFonts w:ascii="Arial" w:hAnsi="Arial" w:cs="Arial"/>
          <w:sz w:val="18"/>
          <w:szCs w:val="18"/>
        </w:rPr>
      </w:pPr>
      <w:r>
        <w:rPr>
          <w:rFonts w:cs="Arial" w:ascii="Arial" w:hAnsi="Arial"/>
          <w:sz w:val="18"/>
          <w:szCs w:val="18"/>
        </w:rPr>
      </w:r>
    </w:p>
    <w:p>
      <w:pPr>
        <w:pStyle w:val="BodyText"/>
        <w:spacing w:lineRule="auto" w:line="240" w:before="0" w:after="0"/>
        <w:rPr>
          <w:rFonts w:ascii="Arial" w:hAnsi="Arial" w:cs="Arial"/>
          <w:sz w:val="18"/>
          <w:szCs w:val="18"/>
        </w:rPr>
      </w:pPr>
      <w:r>
        <w:rPr>
          <w:rFonts w:cs="Arial" w:ascii="Arial" w:hAnsi="Arial"/>
          <w:i/>
          <w:iCs/>
          <w:sz w:val="18"/>
          <w:szCs w:val="18"/>
        </w:rPr>
        <w:t>Classic Car Reviews</w:t>
      </w:r>
      <w:r>
        <w:rPr>
          <w:rFonts w:cs="Arial" w:ascii="Arial" w:hAnsi="Arial"/>
          <w:sz w:val="18"/>
          <w:szCs w:val="18"/>
        </w:rPr>
        <w:t xml:space="preserve"> welcomes opportunities to work with marque specialists, owners' clubs and industry experts who can help improve the depth, accuracy and usefulness of the resource. Owner contributions are welcomed and are editorially moderated before publication.</w:t>
      </w:r>
    </w:p>
    <w:p>
      <w:pPr>
        <w:pStyle w:val="BodyText"/>
        <w:spacing w:lineRule="auto" w:line="240" w:before="0" w:after="0"/>
        <w:rPr>
          <w:rFonts w:ascii="Arial" w:hAnsi="Arial" w:cs="Arial"/>
          <w:sz w:val="18"/>
          <w:szCs w:val="18"/>
        </w:rPr>
      </w:pPr>
      <w:r>
        <w:rPr>
          <w:rFonts w:cs="Arial" w:ascii="Arial" w:hAnsi="Arial"/>
          <w:sz w:val="18"/>
          <w:szCs w:val="18"/>
        </w:rPr>
      </w:r>
    </w:p>
    <w:p>
      <w:pPr>
        <w:pStyle w:val="BodyText"/>
        <w:spacing w:lineRule="auto" w:line="240" w:before="0" w:after="0"/>
        <w:rPr>
          <w:rFonts w:ascii="Arial" w:hAnsi="Arial" w:cs="Arial"/>
          <w:sz w:val="18"/>
          <w:szCs w:val="18"/>
        </w:rPr>
      </w:pPr>
      <w:r>
        <w:rPr>
          <w:rFonts w:cs="Arial" w:ascii="Arial" w:hAnsi="Arial"/>
          <w:sz w:val="18"/>
          <w:szCs w:val="18"/>
        </w:rPr>
        <w:t>For interviews, further information, logos, screenshots or photography, contact Keith Adams using the details above.</w:t>
      </w:r>
    </w:p>
    <w:p>
      <w:pPr>
        <w:pStyle w:val="Normal"/>
        <w:rPr>
          <w:rFonts w:ascii="Arial" w:hAnsi="Arial" w:cs="Arial"/>
          <w:sz w:val="18"/>
          <w:szCs w:val="18"/>
        </w:rPr>
      </w:pPr>
      <w:r>
        <w:rPr>
          <w:rFonts w:cs="Arial" w:ascii="Arial" w:hAnsi="Arial"/>
          <w:sz w:val="18"/>
          <w:szCs w:val="18"/>
        </w:rPr>
      </w:r>
    </w:p>
    <w:sectPr>
      <w:headerReference w:type="even" r:id="rId4"/>
      <w:headerReference w:type="default" r:id="rId5"/>
      <w:headerReference w:type="first" r:id="rId6"/>
      <w:type w:val="nextPage"/>
      <w:pgSz w:w="11906" w:h="16838"/>
      <w:pgMar w:left="720" w:right="720" w:gutter="0" w:header="0" w:top="720" w:footer="0" w:bottom="72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roman"/>
    <w:pitch w:val="variable"/>
  </w:font>
  <w:font w:name="Liberation Sans">
    <w:altName w:val="Arial"/>
    <w:charset w:val="01"/>
    <w:family w:val="swiss"/>
    <w:pitch w:val="variable"/>
  </w:font>
  <w:font w:name="Arial">
    <w:charset w:val="01"/>
    <w:family w:val="swiss"/>
    <w:pitch w:val="variable"/>
  </w:font>
  <w:font w:name="Symbol">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mc:AlternateContent>
        <mc:Choice Requires="wps">
          <w:drawing>
            <wp:inline distT="0" distB="0" distL="0" distR="0" wp14:anchorId="03BB742D">
              <wp:extent cx="304800" cy="304800"/>
              <wp:effectExtent l="0" t="0" r="0" b="0"/>
              <wp:docPr id="1" name="AutoShape 1"/>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fillRef idx="0"/>
                      <a:effectRef idx="0"/>
                      <a:fontRef idx="minor"/>
                    </wps:style>
                    <wps:bodyPr/>
                  </wps:wsp>
                </a:graphicData>
              </a:graphic>
            </wp:inline>
          </w:drawing>
        </mc:Choice>
        <mc:Fallback>
          <w:pict>
            <v:rect id="shape_0" stroked="f" o:allowincell="t" style="width:23.95pt;height:23.95pt;mso-wrap-style:none;v-text-anchor:middle" wp14:anchorId="03BB742D">
              <v:fill o:detectmouseclick="t" on="false"/>
              <v:stroke color="#3465a4" joinstyle="round" endcap="flat"/>
            </v:rect>
          </w:pict>
        </mc:Fallback>
      </mc:AlternateContent>
    </w:r>
    <w:r>
      <w:rPr/>
      <mc:AlternateContent>
        <mc:Choice Requires="wps">
          <w:drawing>
            <wp:inline distT="0" distB="0" distL="0" distR="0" wp14:anchorId="4C7CCB78">
              <wp:extent cx="304800" cy="304800"/>
              <wp:effectExtent l="0" t="0" r="0" b="0"/>
              <wp:docPr id="2" name="Rectangle 1"/>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fillRef idx="0"/>
                      <a:effectRef idx="0"/>
                      <a:fontRef idx="minor"/>
                    </wps:style>
                    <wps:bodyPr/>
                  </wps:wsp>
                </a:graphicData>
              </a:graphic>
            </wp:inline>
          </w:drawing>
        </mc:Choice>
        <mc:Fallback>
          <w:pict>
            <v:rect id="shape_0" stroked="f" o:allowincell="t" style="width:23.95pt;height:23.95pt;mso-wrap-style:none;v-text-anchor:middle" wp14:anchorId="4C7CCB78">
              <v:fill o:detectmouseclick="t" on="false"/>
              <v:stroke color="#3465a4" joinstyle="round" endcap="flat"/>
            </v:rect>
          </w:pict>
        </mc:Fallback>
      </mc:AlternateContent>
    </w:r>
  </w:p>
  <w:p>
    <w:pPr>
      <w:pStyle w:val="Header"/>
      <w:jc w:val="center"/>
      <w:rPr/>
    </w:pPr>
    <w:r>
      <w:rPr/>
      <w:drawing>
        <wp:inline distT="0" distB="0" distL="0" distR="0">
          <wp:extent cx="1803400" cy="54546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stretch>
                    <a:fillRect/>
                  </a:stretch>
                </pic:blipFill>
                <pic:spPr bwMode="auto">
                  <a:xfrm>
                    <a:off x="0" y="0"/>
                    <a:ext cx="1803400" cy="545465"/>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mc:AlternateContent>
        <mc:Choice Requires="wps">
          <w:drawing>
            <wp:inline distT="0" distB="0" distL="0" distR="0" wp14:anchorId="03BB742D">
              <wp:extent cx="304800" cy="304800"/>
              <wp:effectExtent l="0" t="0" r="0" b="0"/>
              <wp:docPr id="4" name="AutoShape 1"/>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fillRef idx="0"/>
                      <a:effectRef idx="0"/>
                      <a:fontRef idx="minor"/>
                    </wps:style>
                    <wps:bodyPr/>
                  </wps:wsp>
                </a:graphicData>
              </a:graphic>
            </wp:inline>
          </w:drawing>
        </mc:Choice>
        <mc:Fallback>
          <w:pict>
            <v:rect id="shape_0" stroked="f" o:allowincell="t" style="width:23.95pt;height:23.95pt;mso-wrap-style:none;v-text-anchor:middle" wp14:anchorId="03BB742D">
              <v:fill o:detectmouseclick="t" on="false"/>
              <v:stroke color="#3465a4" joinstyle="round" endcap="flat"/>
            </v:rect>
          </w:pict>
        </mc:Fallback>
      </mc:AlternateContent>
    </w:r>
    <w:r>
      <w:rPr/>
      <mc:AlternateContent>
        <mc:Choice Requires="wps">
          <w:drawing>
            <wp:inline distT="0" distB="0" distL="0" distR="0" wp14:anchorId="4C7CCB78">
              <wp:extent cx="304800" cy="304800"/>
              <wp:effectExtent l="0" t="0" r="0" b="0"/>
              <wp:docPr id="5" name="Rectangle 1"/>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fillRef idx="0"/>
                      <a:effectRef idx="0"/>
                      <a:fontRef idx="minor"/>
                    </wps:style>
                    <wps:bodyPr/>
                  </wps:wsp>
                </a:graphicData>
              </a:graphic>
            </wp:inline>
          </w:drawing>
        </mc:Choice>
        <mc:Fallback>
          <w:pict>
            <v:rect id="shape_0" stroked="f" o:allowincell="t" style="width:23.95pt;height:23.95pt;mso-wrap-style:none;v-text-anchor:middle" wp14:anchorId="4C7CCB78">
              <v:fill o:detectmouseclick="t" on="false"/>
              <v:stroke color="#3465a4" joinstyle="round" endcap="flat"/>
            </v:rect>
          </w:pict>
        </mc:Fallback>
      </mc:AlternateContent>
    </w:r>
  </w:p>
  <w:p>
    <w:pPr>
      <w:pStyle w:val="Header"/>
      <w:jc w:val="center"/>
      <w:rPr/>
    </w:pPr>
    <w:r>
      <w:rPr/>
      <w:drawing>
        <wp:inline distT="0" distB="0" distL="0" distR="0">
          <wp:extent cx="1803400" cy="54546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1"/>
                  <a:stretch>
                    <a:fillRect/>
                  </a:stretch>
                </pic:blipFill>
                <pic:spPr bwMode="auto">
                  <a:xfrm>
                    <a:off x="0" y="0"/>
                    <a:ext cx="1803400" cy="545465"/>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en-GB"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Liberation Serif" w:hAnsi="Liberation Serif" w:eastAsia="Songti SC" w:cs="Arial Unicode MS"/>
      <w:color w:val="auto"/>
      <w:kern w:val="2"/>
      <w:sz w:val="24"/>
      <w:szCs w:val="24"/>
      <w:lang w:val="en-GB" w:eastAsia="zh-CN" w:bidi="hi-IN"/>
    </w:rPr>
  </w:style>
  <w:style w:type="paragraph" w:styleId="Heading1">
    <w:name w:val="heading 1"/>
    <w:basedOn w:val="Heading"/>
    <w:next w:val="BodyText"/>
    <w:uiPriority w:val="9"/>
    <w:qFormat/>
    <w:pPr>
      <w:outlineLvl w:val="0"/>
    </w:pPr>
    <w:rPr>
      <w:rFonts w:ascii="Liberation Serif" w:hAnsi="Liberation Serif" w:eastAsia="Songti SC"/>
      <w:b/>
      <w:bCs/>
      <w:sz w:val="48"/>
      <w:szCs w:val="48"/>
    </w:rPr>
  </w:style>
  <w:style w:type="paragraph" w:styleId="Heading2">
    <w:name w:val="heading 2"/>
    <w:basedOn w:val="Heading"/>
    <w:next w:val="BodyText"/>
    <w:uiPriority w:val="9"/>
    <w:unhideWhenUsed/>
    <w:qFormat/>
    <w:pPr>
      <w:spacing w:before="200" w:after="120"/>
      <w:outlineLvl w:val="1"/>
    </w:pPr>
    <w:rPr>
      <w:rFonts w:ascii="Liberation Serif" w:hAnsi="Liberation Serif" w:eastAsia="Songti SC"/>
      <w:b/>
      <w:bCs/>
      <w:sz w:val="36"/>
      <w:szCs w:val="36"/>
    </w:rPr>
  </w:style>
  <w:style w:type="character" w:styleId="DefaultParagraphFont" w:default="1">
    <w:name w:val="Default Paragraph Font"/>
    <w:uiPriority w:val="1"/>
    <w:semiHidden/>
    <w:unhideWhenUsed/>
    <w:rPr/>
  </w:style>
  <w:style w:type="character" w:styleId="Bullets" w:customStyle="1">
    <w:name w:val="Bullets"/>
    <w:qFormat/>
    <w:rPr>
      <w:rFonts w:ascii="OpenSymbol" w:hAnsi="OpenSymbol" w:eastAsia="OpenSymbol" w:cs="OpenSymbol"/>
    </w:rPr>
  </w:style>
  <w:style w:type="character" w:styleId="Strong">
    <w:name w:val="Strong"/>
    <w:qFormat/>
    <w:rPr>
      <w:b/>
      <w:bCs/>
    </w:rPr>
  </w:style>
  <w:style w:type="character" w:styleId="Hyperlink">
    <w:name w:val="Hyperlink"/>
    <w:rPr>
      <w:color w:val="000080"/>
      <w:u w:val="single"/>
    </w:rPr>
  </w:style>
  <w:style w:type="character" w:styleId="FollowedHyperlink">
    <w:name w:val="FollowedHyperlink"/>
    <w:basedOn w:val="DefaultParagraphFont"/>
    <w:uiPriority w:val="99"/>
    <w:semiHidden/>
    <w:unhideWhenUsed/>
    <w:rsid w:val="00240e5a"/>
    <w:rPr>
      <w:color w:themeColor="followedHyperlink" w:val="551A8B"/>
      <w:u w:val="single"/>
    </w:rPr>
  </w:style>
  <w:style w:type="character" w:styleId="HeaderChar" w:customStyle="1">
    <w:name w:val="Header Char"/>
    <w:basedOn w:val="DefaultParagraphFont"/>
    <w:link w:val="Header"/>
    <w:uiPriority w:val="99"/>
    <w:rsid w:val="00074c2f"/>
    <w:rPr>
      <w:rFonts w:cs="Mangal"/>
      <w:szCs w:val="21"/>
    </w:rPr>
  </w:style>
  <w:style w:type="character" w:styleId="FooterChar" w:customStyle="1">
    <w:name w:val="Footer Char"/>
    <w:basedOn w:val="DefaultParagraphFont"/>
    <w:link w:val="Footer"/>
    <w:uiPriority w:val="99"/>
    <w:rsid w:val="00074c2f"/>
    <w:rPr>
      <w:rFonts w:cs="Mangal"/>
      <w:szCs w:val="21"/>
    </w:rPr>
  </w:style>
  <w:style w:type="paragraph" w:styleId="Heading" w:customStyle="1">
    <w:name w:val="Heading"/>
    <w:basedOn w:val="Normal"/>
    <w:next w:val="BodyText"/>
    <w:qFormat/>
    <w:pPr>
      <w:keepNext w:val="true"/>
      <w:spacing w:before="240" w:after="120"/>
    </w:pPr>
    <w:rPr>
      <w:rFonts w:ascii="Liberation Sans" w:hAnsi="Liberation Sans" w:eastAsia="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Index" w:customStyle="1">
    <w:name w:val="Index"/>
    <w:basedOn w:val="Normal"/>
    <w:qFormat/>
    <w:pPr>
      <w:suppressLineNumbers/>
    </w:pPr>
    <w:rPr/>
  </w:style>
  <w:style w:type="paragraph" w:styleId="HeaderandFooter">
    <w:name w:val="Header and Footer"/>
    <w:basedOn w:val="Normal"/>
    <w:pPr/>
    <w:rPr/>
  </w:style>
  <w:style w:type="paragraph" w:styleId="Header">
    <w:name w:val="header"/>
    <w:basedOn w:val="Normal"/>
    <w:link w:val="HeaderChar"/>
    <w:uiPriority w:val="99"/>
    <w:unhideWhenUsed/>
    <w:rsid w:val="00074c2f"/>
    <w:pPr>
      <w:tabs>
        <w:tab w:val="clear" w:pos="709"/>
        <w:tab w:val="center" w:pos="4513" w:leader="none"/>
        <w:tab w:val="right" w:pos="9026" w:leader="none"/>
      </w:tabs>
    </w:pPr>
    <w:rPr>
      <w:rFonts w:cs="Mangal"/>
      <w:szCs w:val="21"/>
    </w:rPr>
  </w:style>
  <w:style w:type="paragraph" w:styleId="Footer">
    <w:name w:val="footer"/>
    <w:basedOn w:val="Normal"/>
    <w:link w:val="FooterChar"/>
    <w:uiPriority w:val="99"/>
    <w:unhideWhenUsed/>
    <w:rsid w:val="00074c2f"/>
    <w:pPr>
      <w:tabs>
        <w:tab w:val="clear" w:pos="709"/>
        <w:tab w:val="center" w:pos="4513" w:leader="none"/>
        <w:tab w:val="right" w:pos="9026" w:leader="none"/>
      </w:tabs>
    </w:pPr>
    <w:rPr>
      <w:rFonts w:cs="Mangal"/>
      <w:szCs w:val="21"/>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eith@classiccarreviews.co.uk" TargetMode="External"/><Relationship Id="rId3" Type="http://schemas.openxmlformats.org/officeDocument/2006/relationships/hyperlink" Target="http://www.classiccarreviews.co.uk/"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888E5-BCA8-4E32-B045-FCB6CD163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Application>LibreOffice/26.8.0.3$MacOSX_AARCH64 LibreOffice_project/bce0998afefdbc355585ca324285661a2170ba77</Application>
  <AppVersion>15.0000</AppVersion>
  <Pages>2</Pages>
  <Words>945</Words>
  <Characters>5271</Characters>
  <CharactersWithSpaces>6173</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2026-11-03T14:08:00Z</dcterms:created>
  <dc:creator>Karen Parry</dc:creator>
  <dc:description/>
  <dc:language>en-GB</dc:language>
  <cp:lastModifiedBy/>
  <dcterms:modified xsi:type="dcterms:W3CDTF">2026-11-04T11:38:23Z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